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5D" w:rsidRDefault="00F05C15">
      <w:r>
        <w:t xml:space="preserve">Application of Payments – Priority Codes </w:t>
      </w:r>
    </w:p>
    <w:p w:rsidR="00F05C15" w:rsidRDefault="00F05C15"/>
    <w:p w:rsidR="00F05C15" w:rsidRDefault="0010374C">
      <w:r w:rsidRPr="0010374C">
        <w:drawing>
          <wp:inline distT="0" distB="0" distL="0" distR="0" wp14:anchorId="713E03AF" wp14:editId="70B7BF6F">
            <wp:extent cx="5943600" cy="6539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15"/>
    <w:rsid w:val="0010374C"/>
    <w:rsid w:val="002651BB"/>
    <w:rsid w:val="004A18BA"/>
    <w:rsid w:val="00F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A521"/>
  <w15:chartTrackingRefBased/>
  <w15:docId w15:val="{B9AEA144-5DB6-4BA2-92D4-633AE996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Angela</dc:creator>
  <cp:keywords/>
  <dc:description/>
  <cp:lastModifiedBy>White, Angela</cp:lastModifiedBy>
  <cp:revision>2</cp:revision>
  <dcterms:created xsi:type="dcterms:W3CDTF">2024-05-01T12:17:00Z</dcterms:created>
  <dcterms:modified xsi:type="dcterms:W3CDTF">2024-05-01T12:25:00Z</dcterms:modified>
</cp:coreProperties>
</file>