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3F" w:rsidRPr="00F4166A" w:rsidRDefault="00DF2DFB" w:rsidP="00DF2D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66A">
        <w:rPr>
          <w:rFonts w:ascii="Times New Roman" w:hAnsi="Times New Roman" w:cs="Times New Roman"/>
          <w:sz w:val="24"/>
          <w:szCs w:val="24"/>
        </w:rPr>
        <w:t>BANNER COMMITTEE PROCEDURE</w:t>
      </w:r>
    </w:p>
    <w:p w:rsidR="00DF2DFB" w:rsidRPr="00F4166A" w:rsidRDefault="00DF2DFB" w:rsidP="00DF2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6A">
        <w:rPr>
          <w:rFonts w:ascii="Times New Roman" w:hAnsi="Times New Roman" w:cs="Times New Roman"/>
          <w:b/>
          <w:sz w:val="24"/>
          <w:szCs w:val="24"/>
        </w:rPr>
        <w:t>FEDERAL CASH MANAGEMENT PROCEDURE</w:t>
      </w:r>
    </w:p>
    <w:p w:rsidR="00DF2DFB" w:rsidRPr="00F4166A" w:rsidRDefault="00DF2DFB" w:rsidP="00DF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EA" w:rsidRPr="00F4166A" w:rsidRDefault="00DF2DFB" w:rsidP="00DF2DFB">
      <w:pPr>
        <w:rPr>
          <w:rFonts w:ascii="Times New Roman" w:hAnsi="Times New Roman" w:cs="Times New Roman"/>
          <w:sz w:val="24"/>
          <w:szCs w:val="24"/>
        </w:rPr>
      </w:pPr>
      <w:r w:rsidRPr="00F4166A">
        <w:rPr>
          <w:rFonts w:ascii="Times New Roman" w:hAnsi="Times New Roman" w:cs="Times New Roman"/>
          <w:sz w:val="24"/>
          <w:szCs w:val="24"/>
        </w:rPr>
        <w:t xml:space="preserve">Federal </w:t>
      </w:r>
      <w:r w:rsidR="002E7AEA" w:rsidRPr="00F4166A">
        <w:rPr>
          <w:rFonts w:ascii="Times New Roman" w:hAnsi="Times New Roman" w:cs="Times New Roman"/>
          <w:sz w:val="24"/>
          <w:szCs w:val="24"/>
        </w:rPr>
        <w:t xml:space="preserve">regulations </w:t>
      </w:r>
      <w:r w:rsidR="00F4166A" w:rsidRPr="00F4166A">
        <w:rPr>
          <w:rFonts w:ascii="Times New Roman" w:hAnsi="Times New Roman" w:cs="Times New Roman"/>
          <w:sz w:val="24"/>
          <w:szCs w:val="24"/>
        </w:rPr>
        <w:t>outlined in Chapter 2 of the Federal Student Aid Handbook require:</w:t>
      </w:r>
    </w:p>
    <w:p w:rsidR="002E7AEA" w:rsidRPr="00F4166A" w:rsidRDefault="00DF2DFB" w:rsidP="002E7AEA">
      <w:pPr>
        <w:ind w:left="720" w:firstLine="60"/>
        <w:rPr>
          <w:rFonts w:ascii="Times New Roman" w:hAnsi="Times New Roman" w:cs="Times New Roman"/>
          <w:sz w:val="24"/>
          <w:szCs w:val="24"/>
        </w:rPr>
      </w:pPr>
      <w:r w:rsidRPr="00F4166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4166A">
        <w:rPr>
          <w:rFonts w:ascii="Times New Roman" w:hAnsi="Times New Roman" w:cs="Times New Roman"/>
          <w:sz w:val="24"/>
          <w:szCs w:val="24"/>
        </w:rPr>
        <w:t>credit</w:t>
      </w:r>
      <w:proofErr w:type="gramEnd"/>
      <w:r w:rsidRPr="00F4166A">
        <w:rPr>
          <w:rFonts w:ascii="Times New Roman" w:hAnsi="Times New Roman" w:cs="Times New Roman"/>
          <w:sz w:val="24"/>
          <w:szCs w:val="24"/>
        </w:rPr>
        <w:t xml:space="preserve"> balances o</w:t>
      </w:r>
      <w:r w:rsidR="00F4166A">
        <w:rPr>
          <w:rFonts w:ascii="Times New Roman" w:hAnsi="Times New Roman" w:cs="Times New Roman"/>
          <w:sz w:val="24"/>
          <w:szCs w:val="24"/>
        </w:rPr>
        <w:t xml:space="preserve">f federal </w:t>
      </w:r>
      <w:r w:rsidRPr="00F4166A">
        <w:rPr>
          <w:rFonts w:ascii="Times New Roman" w:hAnsi="Times New Roman" w:cs="Times New Roman"/>
          <w:sz w:val="24"/>
          <w:szCs w:val="24"/>
        </w:rPr>
        <w:t>aid must be paid directly to a student no later than 14 days after the credit balance is created</w:t>
      </w:r>
      <w:r w:rsidR="002E7AEA" w:rsidRPr="00F4166A">
        <w:rPr>
          <w:rFonts w:ascii="Times New Roman" w:hAnsi="Times New Roman" w:cs="Times New Roman"/>
          <w:sz w:val="24"/>
          <w:szCs w:val="24"/>
        </w:rPr>
        <w:t xml:space="preserve">; </w:t>
      </w:r>
      <w:r w:rsidRPr="00F4166A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E7AEA" w:rsidRPr="00F4166A" w:rsidRDefault="00DF2DFB" w:rsidP="002E7AEA">
      <w:pPr>
        <w:ind w:left="720"/>
        <w:rPr>
          <w:rFonts w:ascii="Times New Roman" w:hAnsi="Times New Roman" w:cs="Times New Roman"/>
          <w:sz w:val="24"/>
          <w:szCs w:val="24"/>
        </w:rPr>
      </w:pPr>
      <w:r w:rsidRPr="00F4166A">
        <w:rPr>
          <w:rFonts w:ascii="Times New Roman" w:hAnsi="Times New Roman" w:cs="Times New Roman"/>
          <w:sz w:val="24"/>
          <w:szCs w:val="24"/>
        </w:rPr>
        <w:t xml:space="preserve">2) </w:t>
      </w:r>
      <w:r w:rsidR="002E7AEA" w:rsidRPr="00F4166A">
        <w:rPr>
          <w:rFonts w:ascii="Times New Roman" w:hAnsi="Times New Roman" w:cs="Times New Roman"/>
          <w:sz w:val="24"/>
          <w:szCs w:val="24"/>
        </w:rPr>
        <w:t>the c</w:t>
      </w:r>
      <w:r w:rsidR="00F4166A" w:rsidRPr="00F4166A">
        <w:rPr>
          <w:rFonts w:ascii="Times New Roman" w:hAnsi="Times New Roman" w:cs="Times New Roman"/>
          <w:sz w:val="24"/>
          <w:szCs w:val="24"/>
        </w:rPr>
        <w:t xml:space="preserve">ollege “must make disbursements as soon as administratively feasible but no later than three business days after receiving funds from the Department” of Education.  </w:t>
      </w:r>
    </w:p>
    <w:p w:rsidR="006615B5" w:rsidRPr="00F4166A" w:rsidRDefault="002E7AEA" w:rsidP="002E7AEA">
      <w:pPr>
        <w:rPr>
          <w:rFonts w:ascii="Times New Roman" w:hAnsi="Times New Roman" w:cs="Times New Roman"/>
          <w:sz w:val="24"/>
          <w:szCs w:val="24"/>
        </w:rPr>
      </w:pPr>
      <w:r w:rsidRPr="00F4166A">
        <w:rPr>
          <w:rFonts w:ascii="Times New Roman" w:hAnsi="Times New Roman" w:cs="Times New Roman"/>
          <w:sz w:val="24"/>
          <w:szCs w:val="24"/>
        </w:rPr>
        <w:t xml:space="preserve">In order to show </w:t>
      </w:r>
      <w:r w:rsidRPr="00F4166A">
        <w:rPr>
          <w:rFonts w:ascii="Times New Roman" w:hAnsi="Times New Roman" w:cs="Times New Roman"/>
          <w:sz w:val="24"/>
          <w:szCs w:val="24"/>
          <w:u w:val="single"/>
        </w:rPr>
        <w:t>compliance</w:t>
      </w:r>
      <w:r w:rsidRPr="00F4166A">
        <w:rPr>
          <w:rFonts w:ascii="Times New Roman" w:hAnsi="Times New Roman" w:cs="Times New Roman"/>
          <w:sz w:val="24"/>
          <w:szCs w:val="24"/>
        </w:rPr>
        <w:t xml:space="preserve"> with these Federal regulations, the Banner Committee recommends that </w:t>
      </w:r>
      <w:r w:rsidR="002A6A38" w:rsidRPr="00F4166A">
        <w:rPr>
          <w:rFonts w:ascii="Times New Roman" w:hAnsi="Times New Roman" w:cs="Times New Roman"/>
          <w:sz w:val="24"/>
          <w:szCs w:val="24"/>
        </w:rPr>
        <w:t xml:space="preserve">each college maintain a </w:t>
      </w:r>
      <w:r w:rsidR="00F4166A" w:rsidRPr="00F4166A">
        <w:rPr>
          <w:rFonts w:ascii="Times New Roman" w:hAnsi="Times New Roman" w:cs="Times New Roman"/>
          <w:sz w:val="24"/>
          <w:szCs w:val="24"/>
        </w:rPr>
        <w:t>spreadsheet</w:t>
      </w:r>
      <w:r w:rsidR="006615B5" w:rsidRPr="00F4166A">
        <w:rPr>
          <w:rFonts w:ascii="Times New Roman" w:hAnsi="Times New Roman" w:cs="Times New Roman"/>
          <w:sz w:val="24"/>
          <w:szCs w:val="24"/>
        </w:rPr>
        <w:t xml:space="preserve"> that shows 1) draws from and refunds to the </w:t>
      </w:r>
      <w:r w:rsidR="002A6A38" w:rsidRPr="00F4166A">
        <w:rPr>
          <w:rFonts w:ascii="Times New Roman" w:hAnsi="Times New Roman" w:cs="Times New Roman"/>
          <w:sz w:val="24"/>
          <w:szCs w:val="24"/>
        </w:rPr>
        <w:t xml:space="preserve">Department of Education </w:t>
      </w:r>
      <w:r w:rsidR="006615B5" w:rsidRPr="00F4166A">
        <w:rPr>
          <w:rFonts w:ascii="Times New Roman" w:hAnsi="Times New Roman" w:cs="Times New Roman"/>
          <w:sz w:val="24"/>
          <w:szCs w:val="24"/>
        </w:rPr>
        <w:t xml:space="preserve">that balance with the colleges Bank Account </w:t>
      </w:r>
      <w:r w:rsidR="002A6A38" w:rsidRPr="00F4166A">
        <w:rPr>
          <w:rFonts w:ascii="Times New Roman" w:hAnsi="Times New Roman" w:cs="Times New Roman"/>
          <w:sz w:val="24"/>
          <w:szCs w:val="24"/>
        </w:rPr>
        <w:t>and 2)</w:t>
      </w:r>
      <w:r w:rsidR="006615B5" w:rsidRPr="00F4166A">
        <w:rPr>
          <w:rFonts w:ascii="Times New Roman" w:hAnsi="Times New Roman" w:cs="Times New Roman"/>
          <w:sz w:val="24"/>
          <w:szCs w:val="24"/>
        </w:rPr>
        <w:t xml:space="preserve"> disbursements to the college for reimbursement to the college for student tuition and fees and for student refunds.  </w:t>
      </w:r>
      <w:r w:rsidR="00F4166A" w:rsidRPr="00F4166A">
        <w:rPr>
          <w:rFonts w:ascii="Times New Roman" w:hAnsi="Times New Roman" w:cs="Times New Roman"/>
          <w:sz w:val="24"/>
          <w:szCs w:val="24"/>
        </w:rPr>
        <w:t xml:space="preserve">A spreadsheet should be maintained for each type of federal aid disbursed.  </w:t>
      </w:r>
      <w:r w:rsidR="006615B5" w:rsidRPr="00F4166A">
        <w:rPr>
          <w:rFonts w:ascii="Times New Roman" w:hAnsi="Times New Roman" w:cs="Times New Roman"/>
          <w:sz w:val="24"/>
          <w:szCs w:val="24"/>
        </w:rPr>
        <w:t>See below examples:</w:t>
      </w:r>
    </w:p>
    <w:p w:rsidR="00F4166A" w:rsidRDefault="00F4166A" w:rsidP="002E7AEA">
      <w:pPr>
        <w:rPr>
          <w:rFonts w:ascii="Times New Roman" w:hAnsi="Times New Roman" w:cs="Times New Roman"/>
        </w:rPr>
      </w:pPr>
      <w:r w:rsidRPr="006615B5">
        <w:rPr>
          <w:noProof/>
        </w:rPr>
        <w:lastRenderedPageBreak/>
        <w:drawing>
          <wp:inline distT="0" distB="0" distL="0" distR="0" wp14:anchorId="4DBD2838" wp14:editId="6CBCCF3F">
            <wp:extent cx="5943600" cy="60318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B5" w:rsidRDefault="006615B5" w:rsidP="002E7AEA"/>
    <w:p w:rsidR="006615B5" w:rsidRDefault="006615B5" w:rsidP="002E7AEA"/>
    <w:p w:rsidR="006615B5" w:rsidRDefault="006615B5" w:rsidP="002E7AEA"/>
    <w:p w:rsidR="006615B5" w:rsidRDefault="006615B5" w:rsidP="002E7AEA"/>
    <w:p w:rsidR="006615B5" w:rsidRDefault="006615B5" w:rsidP="002E7AEA"/>
    <w:p w:rsidR="006615B5" w:rsidRDefault="006615B5" w:rsidP="002E7AEA">
      <w:pPr>
        <w:rPr>
          <w:rFonts w:ascii="Times New Roman" w:hAnsi="Times New Roman" w:cs="Times New Roman"/>
        </w:rPr>
      </w:pPr>
      <w:r w:rsidRPr="006615B5">
        <w:rPr>
          <w:noProof/>
        </w:rPr>
        <w:lastRenderedPageBreak/>
        <w:drawing>
          <wp:inline distT="0" distB="0" distL="0" distR="0">
            <wp:extent cx="4469405" cy="915847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13" cy="91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B5" w:rsidRPr="002E7AEA" w:rsidRDefault="006615B5" w:rsidP="002E7AEA">
      <w:pPr>
        <w:rPr>
          <w:rFonts w:ascii="Times New Roman" w:hAnsi="Times New Roman" w:cs="Times New Roman"/>
        </w:rPr>
      </w:pPr>
      <w:r w:rsidRPr="006615B5">
        <w:rPr>
          <w:noProof/>
        </w:rPr>
        <w:lastRenderedPageBreak/>
        <w:drawing>
          <wp:inline distT="0" distB="0" distL="0" distR="0">
            <wp:extent cx="5943600" cy="9014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5B5" w:rsidRPr="002E7A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8C" w:rsidRDefault="00D85A8C" w:rsidP="00DF2DFB">
      <w:pPr>
        <w:spacing w:after="0" w:line="240" w:lineRule="auto"/>
      </w:pPr>
      <w:r>
        <w:separator/>
      </w:r>
    </w:p>
  </w:endnote>
  <w:endnote w:type="continuationSeparator" w:id="0">
    <w:p w:rsidR="00D85A8C" w:rsidRDefault="00D85A8C" w:rsidP="00DF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F1" w:rsidRDefault="00F23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F1" w:rsidRDefault="00F23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F1" w:rsidRDefault="00F23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8C" w:rsidRDefault="00D85A8C" w:rsidP="00DF2DFB">
      <w:pPr>
        <w:spacing w:after="0" w:line="240" w:lineRule="auto"/>
      </w:pPr>
      <w:r>
        <w:separator/>
      </w:r>
    </w:p>
  </w:footnote>
  <w:footnote w:type="continuationSeparator" w:id="0">
    <w:p w:rsidR="00D85A8C" w:rsidRDefault="00D85A8C" w:rsidP="00DF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F1" w:rsidRDefault="00F23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FB" w:rsidRPr="00DF2DFB" w:rsidRDefault="00DF2DFB" w:rsidP="00DF2DFB">
    <w:pPr>
      <w:pStyle w:val="Header"/>
      <w:jc w:val="right"/>
      <w:rPr>
        <w:rFonts w:ascii="Times New Roman" w:hAnsi="Times New Roman" w:cs="Times New Roman"/>
      </w:rPr>
    </w:pPr>
    <w:r w:rsidRPr="00DF2DFB">
      <w:rPr>
        <w:rFonts w:ascii="Times New Roman" w:hAnsi="Times New Roman" w:cs="Times New Roman"/>
      </w:rPr>
      <w:t>Submitted: September 17,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F1" w:rsidRDefault="00F23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B"/>
    <w:rsid w:val="00103A0E"/>
    <w:rsid w:val="002A6A38"/>
    <w:rsid w:val="002E7AEA"/>
    <w:rsid w:val="00395CFF"/>
    <w:rsid w:val="004325AF"/>
    <w:rsid w:val="00481509"/>
    <w:rsid w:val="005D4856"/>
    <w:rsid w:val="00646A3F"/>
    <w:rsid w:val="006615B5"/>
    <w:rsid w:val="00884D4F"/>
    <w:rsid w:val="009636B0"/>
    <w:rsid w:val="00B36F91"/>
    <w:rsid w:val="00CA7D09"/>
    <w:rsid w:val="00D85A8C"/>
    <w:rsid w:val="00DF2DFB"/>
    <w:rsid w:val="00F232F1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AD575-9E5E-4D02-AECE-6F9D93AC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B"/>
  </w:style>
  <w:style w:type="paragraph" w:styleId="Footer">
    <w:name w:val="footer"/>
    <w:basedOn w:val="Normal"/>
    <w:link w:val="FooterChar"/>
    <w:uiPriority w:val="99"/>
    <w:unhideWhenUsed/>
    <w:rsid w:val="00DF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B44B-1770-43B8-B66E-1B975EC9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Coe, Lea</dc:creator>
  <cp:keywords/>
  <dc:description/>
  <cp:lastModifiedBy>Wilson, Amber</cp:lastModifiedBy>
  <cp:revision>3</cp:revision>
  <dcterms:created xsi:type="dcterms:W3CDTF">2014-12-08T15:20:00Z</dcterms:created>
  <dcterms:modified xsi:type="dcterms:W3CDTF">2014-12-08T15:41:00Z</dcterms:modified>
</cp:coreProperties>
</file>